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C17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17EB" w:rsidRDefault="003C17EB">
            <w:pPr>
              <w:pStyle w:val="ConsPlusNormal"/>
            </w:pPr>
            <w:bookmarkStart w:id="0" w:name="_GoBack"/>
            <w:bookmarkEnd w:id="0"/>
            <w:r>
              <w:t>5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17EB" w:rsidRDefault="003C17EB">
            <w:pPr>
              <w:pStyle w:val="ConsPlusNormal"/>
              <w:jc w:val="right"/>
            </w:pPr>
            <w:r>
              <w:t>N 2377-ЗРК</w:t>
            </w:r>
          </w:p>
        </w:tc>
      </w:tr>
    </w:tbl>
    <w:p w:rsidR="003C17EB" w:rsidRDefault="003C17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Title"/>
        <w:jc w:val="center"/>
      </w:pPr>
      <w:r>
        <w:t>РЕСПУБЛИКА КАРЕЛИЯ</w:t>
      </w:r>
    </w:p>
    <w:p w:rsidR="003C17EB" w:rsidRDefault="003C17EB">
      <w:pPr>
        <w:pStyle w:val="ConsPlusTitle"/>
        <w:jc w:val="center"/>
      </w:pPr>
    </w:p>
    <w:p w:rsidR="003C17EB" w:rsidRDefault="003C17EB">
      <w:pPr>
        <w:pStyle w:val="ConsPlusTitle"/>
        <w:jc w:val="center"/>
      </w:pPr>
      <w:r>
        <w:t>ЗАКОН</w:t>
      </w:r>
    </w:p>
    <w:p w:rsidR="003C17EB" w:rsidRDefault="003C17EB">
      <w:pPr>
        <w:pStyle w:val="ConsPlusTitle"/>
        <w:jc w:val="center"/>
      </w:pPr>
    </w:p>
    <w:p w:rsidR="003C17EB" w:rsidRDefault="003C17EB">
      <w:pPr>
        <w:pStyle w:val="ConsPlusTitle"/>
        <w:jc w:val="center"/>
      </w:pPr>
      <w:r>
        <w:t>О ВНЕСЕНИИ ИЗМЕНЕНИЙ</w:t>
      </w:r>
    </w:p>
    <w:p w:rsidR="003C17EB" w:rsidRDefault="003C17EB">
      <w:pPr>
        <w:pStyle w:val="ConsPlusTitle"/>
        <w:jc w:val="center"/>
      </w:pPr>
      <w:r>
        <w:t>В ЗАКОН РЕСПУБЛИКИ КАРЕЛИЯ "О НАЛОГАХ (СТАВКАХ НАЛОГОВ)</w:t>
      </w:r>
    </w:p>
    <w:p w:rsidR="003C17EB" w:rsidRDefault="003C17EB">
      <w:pPr>
        <w:pStyle w:val="ConsPlusTitle"/>
        <w:jc w:val="center"/>
      </w:pPr>
      <w:r>
        <w:t>НА ТЕРРИТОРИИ РЕСПУБЛИКИ КАРЕЛИЯ"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jc w:val="right"/>
      </w:pPr>
      <w:proofErr w:type="gramStart"/>
      <w:r>
        <w:t>Принят</w:t>
      </w:r>
      <w:proofErr w:type="gramEnd"/>
    </w:p>
    <w:p w:rsidR="003C17EB" w:rsidRDefault="003C17EB">
      <w:pPr>
        <w:pStyle w:val="ConsPlusNormal"/>
        <w:jc w:val="right"/>
      </w:pPr>
      <w:r>
        <w:t>Законодательным Собранием</w:t>
      </w:r>
    </w:p>
    <w:p w:rsidR="003C17EB" w:rsidRDefault="003C17EB">
      <w:pPr>
        <w:pStyle w:val="ConsPlusNormal"/>
        <w:jc w:val="right"/>
      </w:pPr>
      <w:r>
        <w:t>Республики Карелия</w:t>
      </w:r>
    </w:p>
    <w:p w:rsidR="003C17EB" w:rsidRDefault="003C17EB">
      <w:pPr>
        <w:pStyle w:val="ConsPlusNormal"/>
        <w:jc w:val="right"/>
      </w:pPr>
      <w:r>
        <w:t>23 мая 2019 года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Title"/>
        <w:ind w:firstLine="540"/>
        <w:jc w:val="both"/>
        <w:outlineLvl w:val="0"/>
      </w:pPr>
      <w:r>
        <w:t>Статья 1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2009, N 6, ст. 609; 2010, N 11, ст. 1365; 2011, N 10, ст. 1554; 2013, N 11, ст. 2013; 2014, N 7, ст. 1201;</w:t>
      </w:r>
      <w:proofErr w:type="gramEnd"/>
      <w:r>
        <w:t xml:space="preserve"> </w:t>
      </w:r>
      <w:proofErr w:type="gramStart"/>
      <w:r>
        <w:t>2015, N 10, ст. 1866, 1873; 2016, N 7, ст. 1428; N 11, ст. 2285, 2286; 2017, N 11, ст. 2090; 2018, N 4, ст. 688; Официальный интернет-портал правовой информации (www.pravo.gov.ru), 2018, 31 октября, N 1000201810310003) следующие изменения:</w:t>
      </w:r>
      <w:proofErr w:type="gramEnd"/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пункте 3.1 статьи 1</w:t>
        </w:r>
      </w:hyperlink>
      <w:r>
        <w:t>: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>а) в абзаце первом цифры "2024" заменить цифрами "2022";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б) в </w:t>
      </w:r>
      <w:hyperlink r:id="rId7" w:history="1">
        <w:r>
          <w:rPr>
            <w:color w:val="0000FF"/>
          </w:rPr>
          <w:t>абзаце десятом</w:t>
        </w:r>
      </w:hyperlink>
      <w:r>
        <w:t xml:space="preserve"> цифры "2024" заменить цифрами "2022";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в) в </w:t>
      </w:r>
      <w:hyperlink r:id="rId8" w:history="1">
        <w:r>
          <w:rPr>
            <w:color w:val="0000FF"/>
          </w:rPr>
          <w:t>абзаце одиннадцатом</w:t>
        </w:r>
      </w:hyperlink>
      <w:r>
        <w:t xml:space="preserve"> цифры "2024" заменить цифрами "2022";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статье 3</w:t>
        </w:r>
      </w:hyperlink>
      <w:r>
        <w:t>: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абзац восьмой пункта 3</w:t>
        </w:r>
      </w:hyperlink>
      <w:r>
        <w:t xml:space="preserve"> изложить в следующей редакции:</w:t>
      </w:r>
    </w:p>
    <w:p w:rsidR="003C17EB" w:rsidRDefault="003C17EB">
      <w:pPr>
        <w:pStyle w:val="ConsPlusNormal"/>
        <w:spacing w:before="220"/>
        <w:ind w:firstLine="540"/>
        <w:jc w:val="both"/>
      </w:pPr>
      <w:proofErr w:type="gramStart"/>
      <w:r>
        <w:t>"организаций, занимающихся производством ядерных установок и их составных частей, в том числе для транспортных средств,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и реализации инвестиционных проектов в соответствии с законодательством</w:t>
      </w:r>
      <w:proofErr w:type="gramEnd"/>
      <w:r>
        <w:t xml:space="preserve"> Республики Карелия. </w:t>
      </w:r>
      <w:proofErr w:type="gramStart"/>
      <w:r>
        <w:t>Изменение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года;";</w:t>
      </w:r>
      <w:proofErr w:type="gramEnd"/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абзац четвертый пункта 7</w:t>
        </w:r>
      </w:hyperlink>
      <w:r>
        <w:t xml:space="preserve"> изложить в следующей редакции:</w:t>
      </w:r>
    </w:p>
    <w:p w:rsidR="003C17EB" w:rsidRDefault="003C17EB">
      <w:pPr>
        <w:pStyle w:val="ConsPlusNormal"/>
        <w:spacing w:before="220"/>
        <w:ind w:firstLine="540"/>
        <w:jc w:val="both"/>
      </w:pPr>
      <w:proofErr w:type="gramStart"/>
      <w:r>
        <w:t>"организаций почтовой связи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и реализации соглашений о взаимодействии между Правительством Республики Карелия и организациями почтовой связи.</w:t>
      </w:r>
      <w:proofErr w:type="gramEnd"/>
      <w:r>
        <w:t xml:space="preserve"> </w:t>
      </w:r>
      <w:proofErr w:type="gramStart"/>
      <w:r>
        <w:t xml:space="preserve">Изменение сумм налогов, фактически </w:t>
      </w:r>
      <w:r>
        <w:lastRenderedPageBreak/>
        <w:t>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года;";</w:t>
      </w:r>
      <w:proofErr w:type="gramEnd"/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абзац шестой пункта 2 статьи 9.1</w:t>
        </w:r>
      </w:hyperlink>
      <w:r>
        <w:t xml:space="preserve"> изложить в следующей редакции:</w:t>
      </w:r>
    </w:p>
    <w:p w:rsidR="003C17EB" w:rsidRDefault="003C17EB">
      <w:pPr>
        <w:pStyle w:val="ConsPlusNormal"/>
        <w:spacing w:before="220"/>
        <w:ind w:firstLine="540"/>
        <w:jc w:val="both"/>
      </w:pPr>
      <w:proofErr w:type="gramStart"/>
      <w:r>
        <w:t>"организаций и индивидуальных предпринимателей, осуществляющих деятельность туроператоров, туристических агентств и прочих организаций, предоставляющих услуги в сфере внутреннего и въездного туризма, при условии, что выручка от указанного вида деятельности составляет более 70 процентов общей суммы выручки от реализации продукции (работ, услуг), и при условии ведения раздельного учета доходов (расходов), полученных (понесенных) при предоставлении услуг в сфере внутреннего и въездного туризма;";</w:t>
      </w:r>
      <w:proofErr w:type="gramEnd"/>
    </w:p>
    <w:p w:rsidR="003C17EB" w:rsidRDefault="003C17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17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7EB" w:rsidRDefault="003C17EB">
            <w:pPr>
              <w:pStyle w:val="ConsPlusNormal"/>
              <w:jc w:val="both"/>
            </w:pPr>
            <w:r>
              <w:rPr>
                <w:color w:val="392C69"/>
              </w:rPr>
              <w:t>Действие пункта 4 статьи 1 распространяется на правоотношения, возникшие с 1 января 2019 года (</w:t>
            </w:r>
            <w:hyperlink w:anchor="P46" w:history="1">
              <w:r>
                <w:rPr>
                  <w:color w:val="0000FF"/>
                </w:rPr>
                <w:t>пункт 2 статьи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3C17EB" w:rsidRDefault="003C17EB">
      <w:pPr>
        <w:pStyle w:val="ConsPlusNormal"/>
        <w:spacing w:before="280"/>
        <w:ind w:firstLine="540"/>
        <w:jc w:val="both"/>
      </w:pPr>
      <w:bookmarkStart w:id="1" w:name="P32"/>
      <w:bookmarkEnd w:id="1"/>
      <w:r>
        <w:t xml:space="preserve">4)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разделом 8.2 следующего содержания: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jc w:val="center"/>
      </w:pPr>
      <w:r>
        <w:t>"Раздел 8.2. ОРГАН, УПОЛНОМОЧЕННЫЙ НА ПРЕДСТАВЛЕНИЕ</w:t>
      </w:r>
    </w:p>
    <w:p w:rsidR="003C17EB" w:rsidRDefault="003C17EB">
      <w:pPr>
        <w:pStyle w:val="ConsPlusNormal"/>
        <w:jc w:val="center"/>
      </w:pPr>
      <w:r>
        <w:t>ИНФОРМАЦИИ И КОПИЙ ЗАКОНОВ, ИНЫХ НОРМАТИВНЫХ ПРАВОВЫХ</w:t>
      </w:r>
    </w:p>
    <w:p w:rsidR="003C17EB" w:rsidRDefault="003C17EB">
      <w:pPr>
        <w:pStyle w:val="ConsPlusNormal"/>
        <w:jc w:val="center"/>
      </w:pPr>
      <w:r>
        <w:t>АКТОВ ОБ УСТАНОВЛЕНИИ, ИЗМЕНЕНИИ И ПРЕКРАЩЕНИИ ДЕЙСТВИЯ</w:t>
      </w:r>
    </w:p>
    <w:p w:rsidR="003C17EB" w:rsidRDefault="003C17EB">
      <w:pPr>
        <w:pStyle w:val="ConsPlusNormal"/>
        <w:jc w:val="center"/>
      </w:pPr>
      <w:r>
        <w:t>РЕГИОНАЛЬНЫХ НАЛОГОВ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ind w:firstLine="540"/>
        <w:jc w:val="both"/>
      </w:pPr>
      <w:r>
        <w:t>Статья 21.3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ind w:firstLine="540"/>
        <w:jc w:val="both"/>
      </w:pPr>
      <w:r>
        <w:t>Органом, уполномоченным на представление в территориальный орган федерального органа исполнительной власти, уполномоченного по контролю и надзору в области налогов и сборов, информации и копий законов, иных нормативных правовых актов об установлении, изменении и прекращении действия региональных налогов, является Министерство финансов Республики Карелия</w:t>
      </w:r>
      <w:proofErr w:type="gramStart"/>
      <w:r>
        <w:t>.".</w:t>
      </w:r>
      <w:proofErr w:type="gramEnd"/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Title"/>
        <w:ind w:firstLine="540"/>
        <w:jc w:val="both"/>
        <w:outlineLvl w:val="0"/>
      </w:pPr>
      <w:r>
        <w:t>Статья 2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ind w:firstLine="540"/>
        <w:jc w:val="both"/>
      </w:pPr>
      <w:r>
        <w:t>1. Настоящий Закон вступает в силу по истечении одного месяца со дня его официального опубликования.</w:t>
      </w:r>
    </w:p>
    <w:p w:rsidR="003C17EB" w:rsidRDefault="003C17EB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2. Действие положения </w:t>
      </w:r>
      <w:hyperlink w:anchor="P32" w:history="1">
        <w:r>
          <w:rPr>
            <w:color w:val="0000FF"/>
          </w:rPr>
          <w:t>пункта 4 статьи 1</w:t>
        </w:r>
      </w:hyperlink>
      <w:r>
        <w:t xml:space="preserve"> настоящего Закона распространяется на правоотношения, возникшие с 1 января 2019 года.</w:t>
      </w:r>
    </w:p>
    <w:p w:rsidR="003C17EB" w:rsidRDefault="003C17EB">
      <w:pPr>
        <w:pStyle w:val="ConsPlusNormal"/>
        <w:spacing w:before="220"/>
        <w:ind w:firstLine="540"/>
        <w:jc w:val="both"/>
      </w:pPr>
      <w:r>
        <w:t xml:space="preserve">3. Положение </w:t>
      </w:r>
      <w:hyperlink r:id="rId14" w:history="1">
        <w:r>
          <w:rPr>
            <w:color w:val="0000FF"/>
          </w:rPr>
          <w:t>абзаца четвертого пункта 7 статьи 3</w:t>
        </w:r>
      </w:hyperlink>
      <w:r>
        <w:t xml:space="preserve"> Закона Республики Карелия от 30 декабря 1999 года N 384-ЗРК "О налогах (ставках налогов) на территории Республики Карелия" (в редакции настоящего Закона) действует до 31 декабря 2020 года включительно.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jc w:val="right"/>
      </w:pPr>
      <w:r>
        <w:t>Глава Республики Карелия</w:t>
      </w:r>
    </w:p>
    <w:p w:rsidR="003C17EB" w:rsidRDefault="003C17EB">
      <w:pPr>
        <w:pStyle w:val="ConsPlusNormal"/>
        <w:jc w:val="right"/>
      </w:pPr>
      <w:r>
        <w:t>А.О.ПАРФЕНЧИКОВ</w:t>
      </w:r>
    </w:p>
    <w:p w:rsidR="003C17EB" w:rsidRDefault="003C17EB">
      <w:pPr>
        <w:pStyle w:val="ConsPlusNormal"/>
        <w:jc w:val="both"/>
      </w:pPr>
      <w:r>
        <w:t>г. Петрозаводск</w:t>
      </w:r>
    </w:p>
    <w:p w:rsidR="003C17EB" w:rsidRDefault="003C17EB">
      <w:pPr>
        <w:pStyle w:val="ConsPlusNormal"/>
        <w:spacing w:before="220"/>
        <w:jc w:val="both"/>
      </w:pPr>
      <w:r>
        <w:t>5 июня 2019 года</w:t>
      </w:r>
    </w:p>
    <w:p w:rsidR="003C17EB" w:rsidRDefault="003C17EB">
      <w:pPr>
        <w:pStyle w:val="ConsPlusNormal"/>
        <w:spacing w:before="220"/>
        <w:jc w:val="both"/>
      </w:pPr>
      <w:r>
        <w:t>N 2377-ЗРК</w:t>
      </w: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jc w:val="both"/>
      </w:pPr>
    </w:p>
    <w:p w:rsidR="003C17EB" w:rsidRDefault="003C17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E2A" w:rsidRDefault="00BC3E2A"/>
    <w:sectPr w:rsidR="00BC3E2A" w:rsidSect="003C17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EB"/>
    <w:rsid w:val="00361E93"/>
    <w:rsid w:val="003C17EB"/>
    <w:rsid w:val="00B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861B77002027936229A981611AABE16A86754EACA8CBC2A03A7270223B476F71EC361662A126E63DBB824ADB4CB19E532DE81239FF6A9TDe9J" TargetMode="External"/><Relationship Id="rId13" Type="http://schemas.openxmlformats.org/officeDocument/2006/relationships/hyperlink" Target="consultantplus://offline/ref=549861B77002027936229A981611AABE16A86754EACA8CBC2A03A7270223B476F71EC37366721B6C62CEEC72F7E3C618TEe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9861B77002027936229A981611AABE16A86754EACA8CBC2A03A7270223B476F71EC361662A126E62DBB824ADB4CB19E532DE81239FF6A9TDe9J" TargetMode="External"/><Relationship Id="rId12" Type="http://schemas.openxmlformats.org/officeDocument/2006/relationships/hyperlink" Target="consultantplus://offline/ref=549861B77002027936229A981611AABE16A86754EACA8CBC2A03A7270223B476F71EC361662A126A69DBB824ADB4CB19E532DE81239FF6A9TDe9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861B77002027936229A981611AABE16A86754EACA8CBC2A03A7270223B476F71EC361662A126E6DDBB824ADB4CB19E532DE81239FF6A9TDe9J" TargetMode="External"/><Relationship Id="rId11" Type="http://schemas.openxmlformats.org/officeDocument/2006/relationships/hyperlink" Target="consultantplus://offline/ref=549861B77002027936229A981611AABE16A86754EACA8CBC2A03A7270223B476F71EC361662A12686BDBB824ADB4CB19E532DE81239FF6A9TDe9J" TargetMode="External"/><Relationship Id="rId5" Type="http://schemas.openxmlformats.org/officeDocument/2006/relationships/hyperlink" Target="consultantplus://offline/ref=549861B77002027936229A981611AABE16A86754EACA8CBC2A03A7270223B476F71EC37366721B6C62CEEC72F7E3C618TEe4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9861B77002027936229A981611AABE16A86754EACA8CBC2A03A7270223B476F71EC361662A12686ADBB824ADB4CB19E532DE81239FF6A9TDe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9861B77002027936229A981611AABE16A86754EACA8CBC2A03A7270223B476F71EC361662A176C6FDBB824ADB4CB19E532DE81239FF6A9TDe9J" TargetMode="External"/><Relationship Id="rId14" Type="http://schemas.openxmlformats.org/officeDocument/2006/relationships/hyperlink" Target="consultantplus://offline/ref=549861B77002027936229A981611AABE16A86754EAC580B02D08FA2D0A7AB874F0119C7661631B686DD0E721B8A59314ED24C0863A83F4A8D1T2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Фанковская Марина Сергеевна</dc:creator>
  <cp:lastModifiedBy>Фанковская Марина Сергеевна</cp:lastModifiedBy>
  <cp:revision>2</cp:revision>
  <dcterms:created xsi:type="dcterms:W3CDTF">2019-07-08T11:53:00Z</dcterms:created>
  <dcterms:modified xsi:type="dcterms:W3CDTF">2019-07-08T11:53:00Z</dcterms:modified>
</cp:coreProperties>
</file>